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20" w:rsidRDefault="00CE2920" w:rsidP="00CE2920">
      <w:pPr>
        <w:spacing w:after="4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**Step one—Read the chapter, then restate the main idea of each heading**</w:t>
      </w:r>
    </w:p>
    <w:p w:rsidR="007E4DB7" w:rsidRPr="00023CB8" w:rsidRDefault="007E4DB7" w:rsidP="00CE2920">
      <w:pPr>
        <w:spacing w:after="40" w:line="240" w:lineRule="auto"/>
        <w:rPr>
          <w:rFonts w:ascii="Palatino Linotype" w:hAnsi="Palatino Linotype"/>
          <w:b/>
          <w:bCs/>
        </w:rPr>
      </w:pPr>
      <w:r w:rsidRPr="00023CB8">
        <w:rPr>
          <w:rFonts w:ascii="Palatino Linotype" w:hAnsi="Palatino Linotype"/>
          <w:b/>
          <w:bCs/>
        </w:rPr>
        <w:t>Chapter 8: China and the World: East Asian Connections, 500–1300</w:t>
      </w:r>
    </w:p>
    <w:p w:rsidR="007E4DB7" w:rsidRPr="00023CB8" w:rsidRDefault="007E4DB7" w:rsidP="00CE2920">
      <w:pPr>
        <w:numPr>
          <w:ilvl w:val="0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Together Again: The Reemergence of a Unified China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A “Golden Age” of Chinese Achievement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Sui (589–618), Tang (618–907), &amp; Song (960–1279)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Bureaucracy and exam system</w:t>
      </w:r>
      <w:bookmarkStart w:id="0" w:name="_GoBack"/>
      <w:bookmarkEnd w:id="0"/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Economic boom, population growth, and urbanization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Hangzhou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Women in the Song Dynasty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Tang freedoms, Song patriarchy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Weak and distracting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Foot binding</w:t>
      </w:r>
      <w:r w:rsidRPr="00023CB8">
        <w:rPr>
          <w:rFonts w:ascii="Palatino Linotype" w:hAnsi="Palatino Linotype"/>
          <w:bCs/>
        </w:rPr>
        <w:tab/>
      </w:r>
    </w:p>
    <w:p w:rsid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Changing job opportunities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Cultures in Transit</w:t>
      </w:r>
      <w:r w:rsidR="00023CB8" w:rsidRPr="00023CB8">
        <w:rPr>
          <w:rFonts w:ascii="Palatino Linotype" w:hAnsi="Palatino Linotype"/>
          <w:bCs/>
        </w:rPr>
        <w:tab/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Buddhism on the road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New forms of Buddhism: Mahayana</w:t>
      </w:r>
    </w:p>
    <w:p w:rsidR="007E4DB7" w:rsidRPr="00023CB8" w:rsidRDefault="007E4DB7" w:rsidP="00CE2920">
      <w:pPr>
        <w:spacing w:after="40" w:line="240" w:lineRule="auto"/>
        <w:rPr>
          <w:rFonts w:ascii="Palatino Linotype" w:hAnsi="Palatino Linotype"/>
          <w:bCs/>
        </w:rPr>
      </w:pPr>
    </w:p>
    <w:p w:rsidR="007E4DB7" w:rsidRPr="00023CB8" w:rsidRDefault="007E4DB7" w:rsidP="00CE2920">
      <w:pPr>
        <w:numPr>
          <w:ilvl w:val="0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China and the Northern Nomads: A Chinese World Order in the Making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The Tribute System in Theory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China as the “middle kingdom”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Tribute missions and kowtows for gifts and prestige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A way to manage barbarians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The Tribute System in Practice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Nomadic raids into China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 xml:space="preserve">“Gifts” to </w:t>
      </w:r>
      <w:proofErr w:type="spellStart"/>
      <w:r w:rsidRPr="00023CB8">
        <w:rPr>
          <w:rFonts w:ascii="Palatino Linotype" w:hAnsi="Palatino Linotype"/>
          <w:bCs/>
        </w:rPr>
        <w:t>Xiongnu</w:t>
      </w:r>
      <w:proofErr w:type="spellEnd"/>
      <w:r w:rsidRPr="00023CB8">
        <w:rPr>
          <w:rFonts w:ascii="Palatino Linotype" w:hAnsi="Palatino Linotype"/>
          <w:bCs/>
        </w:rPr>
        <w:t xml:space="preserve"> and Turkic nomads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Cultural Influence across an Ecological Frontier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Chinese agriculture and lifestyle not possible in the steppes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Southern people absorbed into Chinese culture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Turkic influence on Tang and Song courts and military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Culture of “western barbarians” fashionable in Tang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Nativist backlash in the south</w:t>
      </w:r>
    </w:p>
    <w:p w:rsidR="007E4DB7" w:rsidRPr="00023CB8" w:rsidRDefault="007E4DB7" w:rsidP="00CE2920">
      <w:pPr>
        <w:spacing w:after="40" w:line="240" w:lineRule="auto"/>
        <w:rPr>
          <w:rFonts w:ascii="Palatino Linotype" w:hAnsi="Palatino Linotype"/>
          <w:bCs/>
        </w:rPr>
      </w:pPr>
    </w:p>
    <w:p w:rsidR="007E4DB7" w:rsidRPr="00023CB8" w:rsidRDefault="007E4DB7" w:rsidP="00CE2920">
      <w:pPr>
        <w:numPr>
          <w:ilvl w:val="0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Coping with China: Comparing Korea, Vietnam, and Japan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Korea and China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 xml:space="preserve">Silla (688–900), </w:t>
      </w:r>
      <w:proofErr w:type="spellStart"/>
      <w:r w:rsidRPr="00023CB8">
        <w:rPr>
          <w:rFonts w:ascii="Palatino Linotype" w:hAnsi="Palatino Linotype"/>
          <w:bCs/>
        </w:rPr>
        <w:t>Koryo</w:t>
      </w:r>
      <w:proofErr w:type="spellEnd"/>
      <w:r w:rsidRPr="00023CB8">
        <w:rPr>
          <w:rFonts w:ascii="Palatino Linotype" w:hAnsi="Palatino Linotype"/>
          <w:bCs/>
        </w:rPr>
        <w:t xml:space="preserve"> (918–1392), and Yi (1392–1910)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Tribute, Confucian students, and Confucian patriarchy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Yet distinctly Korean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Vietnam and China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 xml:space="preserve">1,000 years of Chinese rule (111 </w:t>
      </w:r>
      <w:proofErr w:type="spellStart"/>
      <w:r w:rsidRPr="00023CB8">
        <w:rPr>
          <w:rFonts w:ascii="Palatino Linotype" w:hAnsi="Palatino Linotype"/>
          <w:bCs/>
          <w:iCs/>
          <w:smallCaps/>
        </w:rPr>
        <w:t>b.c.e</w:t>
      </w:r>
      <w:proofErr w:type="spellEnd"/>
      <w:r w:rsidRPr="00023CB8">
        <w:rPr>
          <w:rFonts w:ascii="Palatino Linotype" w:hAnsi="Palatino Linotype"/>
          <w:bCs/>
          <w:iCs/>
          <w:smallCaps/>
        </w:rPr>
        <w:t>.</w:t>
      </w:r>
      <w:r w:rsidRPr="00023CB8">
        <w:rPr>
          <w:rFonts w:ascii="Palatino Linotype" w:hAnsi="Palatino Linotype"/>
          <w:bCs/>
          <w:iCs/>
        </w:rPr>
        <w:t xml:space="preserve">–939 </w:t>
      </w:r>
      <w:proofErr w:type="spellStart"/>
      <w:r w:rsidRPr="00023CB8">
        <w:rPr>
          <w:rFonts w:ascii="Palatino Linotype" w:hAnsi="Palatino Linotype"/>
          <w:bCs/>
          <w:iCs/>
          <w:smallCaps/>
        </w:rPr>
        <w:t>c.e</w:t>
      </w:r>
      <w:proofErr w:type="spellEnd"/>
      <w:r w:rsidRPr="00023CB8">
        <w:rPr>
          <w:rFonts w:ascii="Palatino Linotype" w:hAnsi="Palatino Linotype"/>
          <w:bCs/>
          <w:iCs/>
          <w:smallCaps/>
        </w:rPr>
        <w:t>.</w:t>
      </w:r>
      <w:r w:rsidRPr="00023CB8">
        <w:rPr>
          <w:rFonts w:ascii="Palatino Linotype" w:hAnsi="Palatino Linotype"/>
          <w:bCs/>
          <w:iCs/>
        </w:rPr>
        <w:t>)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proofErr w:type="spellStart"/>
      <w:r w:rsidRPr="00023CB8">
        <w:rPr>
          <w:rFonts w:ascii="Palatino Linotype" w:hAnsi="Palatino Linotype"/>
          <w:bCs/>
          <w:iCs/>
        </w:rPr>
        <w:t>Sinicization</w:t>
      </w:r>
      <w:proofErr w:type="spellEnd"/>
      <w:r w:rsidRPr="00023CB8">
        <w:rPr>
          <w:rFonts w:ascii="Palatino Linotype" w:hAnsi="Palatino Linotype"/>
          <w:bCs/>
          <w:iCs/>
        </w:rPr>
        <w:t xml:space="preserve"> of the elite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Independent tribute state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Many Southeast Asia cultural practices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lastRenderedPageBreak/>
        <w:t>Japan and China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Voluntary and selective borrowing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proofErr w:type="spellStart"/>
      <w:r w:rsidRPr="00023CB8">
        <w:rPr>
          <w:rFonts w:ascii="Palatino Linotype" w:hAnsi="Palatino Linotype"/>
          <w:bCs/>
        </w:rPr>
        <w:t>Shotoku</w:t>
      </w:r>
      <w:proofErr w:type="spellEnd"/>
      <w:r w:rsidRPr="00023CB8">
        <w:rPr>
          <w:rFonts w:ascii="Palatino Linotype" w:hAnsi="Palatino Linotype"/>
          <w:bCs/>
        </w:rPr>
        <w:t xml:space="preserve"> </w:t>
      </w:r>
      <w:proofErr w:type="spellStart"/>
      <w:r w:rsidRPr="00023CB8">
        <w:rPr>
          <w:rFonts w:ascii="Palatino Linotype" w:hAnsi="Palatino Linotype"/>
          <w:bCs/>
        </w:rPr>
        <w:t>Taishi</w:t>
      </w:r>
      <w:proofErr w:type="spellEnd"/>
      <w:r w:rsidRPr="00023CB8">
        <w:rPr>
          <w:rFonts w:ascii="Palatino Linotype" w:hAnsi="Palatino Linotype"/>
          <w:bCs/>
        </w:rPr>
        <w:t xml:space="preserve"> (572–622)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 xml:space="preserve">Decentralized state creates the </w:t>
      </w:r>
      <w:r w:rsidRPr="00023CB8">
        <w:rPr>
          <w:rFonts w:ascii="Palatino Linotype" w:hAnsi="Palatino Linotype"/>
          <w:bCs/>
          <w:i/>
          <w:iCs/>
        </w:rPr>
        <w:t>Samurai</w:t>
      </w:r>
      <w:r w:rsidRPr="00023CB8">
        <w:rPr>
          <w:rFonts w:ascii="Palatino Linotype" w:hAnsi="Palatino Linotype"/>
          <w:bCs/>
        </w:rPr>
        <w:t xml:space="preserve"> 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Buddhism and Shinto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Relative freedom of elite women</w:t>
      </w:r>
    </w:p>
    <w:p w:rsidR="007E4DB7" w:rsidRPr="00023CB8" w:rsidRDefault="007E4DB7" w:rsidP="00CE2920">
      <w:pPr>
        <w:spacing w:after="40" w:line="240" w:lineRule="auto"/>
        <w:rPr>
          <w:rFonts w:ascii="Palatino Linotype" w:hAnsi="Palatino Linotype"/>
          <w:bCs/>
        </w:rPr>
      </w:pPr>
    </w:p>
    <w:p w:rsidR="007E4DB7" w:rsidRPr="00023CB8" w:rsidRDefault="007E4DB7" w:rsidP="00CE2920">
      <w:pPr>
        <w:numPr>
          <w:ilvl w:val="0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China and the Eurasia World Economy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Spillovers: China’s Impact on Eurasia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Salt making, paper, and printing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Gunpowder and the compass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Finished goods from China, commodities to China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On the Receiving End: China as Economic Beneficiary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Cotton, sugar, and faster rice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Persian windmills and Buddhist printing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 xml:space="preserve">Cosmopolitan cities, respected merchants, and monkey gods </w:t>
      </w:r>
    </w:p>
    <w:p w:rsidR="007E4DB7" w:rsidRPr="00023CB8" w:rsidRDefault="007E4DB7" w:rsidP="00CE2920">
      <w:pPr>
        <w:spacing w:after="40" w:line="240" w:lineRule="auto"/>
        <w:rPr>
          <w:rFonts w:ascii="Palatino Linotype" w:hAnsi="Palatino Linotype"/>
          <w:bCs/>
        </w:rPr>
      </w:pPr>
    </w:p>
    <w:p w:rsidR="007E4DB7" w:rsidRPr="00023CB8" w:rsidRDefault="007E4DB7" w:rsidP="00CE2920">
      <w:pPr>
        <w:numPr>
          <w:ilvl w:val="0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China and Buddhism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Making Buddhism Chinese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Foreignness of Buddhism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Social instability and Buddhist comforts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Translating words and concepts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Mahayana and the Pure Land School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</w:rPr>
      </w:pPr>
      <w:r w:rsidRPr="00023CB8">
        <w:rPr>
          <w:rFonts w:ascii="Palatino Linotype" w:hAnsi="Palatino Linotype"/>
          <w:bCs/>
        </w:rPr>
        <w:t>Sui emperor Wendi and state support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Losing State Support: The Crisis of Chinese Buddhism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Resentment of wealth, withdrawal, and foreignness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An Lushan rebellion (755–763)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Han Yu’s Confucian counter-attack (819)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Imperial persecution (841–845)</w:t>
      </w:r>
    </w:p>
    <w:p w:rsidR="007E4DB7" w:rsidRPr="00023CB8" w:rsidRDefault="007E4DB7" w:rsidP="00CE2920">
      <w:pPr>
        <w:numPr>
          <w:ilvl w:val="2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A Confucian thinking cap, a Daoist robe, and Buddhist sandals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Multi-polar ancient economy</w:t>
      </w:r>
    </w:p>
    <w:p w:rsidR="007E4DB7" w:rsidRPr="00023CB8" w:rsidRDefault="007E4DB7" w:rsidP="00CE2920">
      <w:pPr>
        <w:spacing w:after="40" w:line="240" w:lineRule="auto"/>
        <w:rPr>
          <w:rFonts w:ascii="Palatino Linotype" w:hAnsi="Palatino Linotype"/>
          <w:bCs/>
          <w:iCs/>
        </w:rPr>
      </w:pPr>
    </w:p>
    <w:p w:rsidR="007E4DB7" w:rsidRPr="00023CB8" w:rsidRDefault="007E4DB7" w:rsidP="00CE2920">
      <w:pPr>
        <w:numPr>
          <w:ilvl w:val="0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Reflections: Why Do Things Change?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Debate on the cause of change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Not necessary to choose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Contact with strangers</w:t>
      </w:r>
    </w:p>
    <w:p w:rsidR="007E4DB7" w:rsidRPr="00023CB8" w:rsidRDefault="007E4DB7" w:rsidP="00CE2920">
      <w:pPr>
        <w:numPr>
          <w:ilvl w:val="1"/>
          <w:numId w:val="31"/>
        </w:numPr>
        <w:spacing w:after="40" w:line="240" w:lineRule="auto"/>
        <w:rPr>
          <w:rFonts w:ascii="Palatino Linotype" w:hAnsi="Palatino Linotype"/>
          <w:bCs/>
          <w:iCs/>
        </w:rPr>
      </w:pPr>
      <w:r w:rsidRPr="00023CB8">
        <w:rPr>
          <w:rFonts w:ascii="Palatino Linotype" w:hAnsi="Palatino Linotype"/>
          <w:bCs/>
          <w:iCs/>
        </w:rPr>
        <w:t>Internal versus external</w:t>
      </w:r>
    </w:p>
    <w:sectPr w:rsidR="007E4DB7" w:rsidRPr="00023CB8" w:rsidSect="00023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E5A"/>
    <w:multiLevelType w:val="hybridMultilevel"/>
    <w:tmpl w:val="5A36617E"/>
    <w:lvl w:ilvl="0" w:tplc="8A4645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3667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5822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AEA3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260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461F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2A48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3E4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BE76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972932"/>
    <w:multiLevelType w:val="hybridMultilevel"/>
    <w:tmpl w:val="1F3476FE"/>
    <w:lvl w:ilvl="0" w:tplc="927C3B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4C36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36EE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D8C2D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02A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52DF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EF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5A16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58A6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C16B76"/>
    <w:multiLevelType w:val="hybridMultilevel"/>
    <w:tmpl w:val="AF92260C"/>
    <w:lvl w:ilvl="0" w:tplc="FD4255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E02E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2E9A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49D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D83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2F6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010B0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1AA1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CA58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8C2EE7"/>
    <w:multiLevelType w:val="hybridMultilevel"/>
    <w:tmpl w:val="18EC6906"/>
    <w:lvl w:ilvl="0" w:tplc="8984EC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A4D2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A01D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6A79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8CA8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B054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B2EF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0A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1CDB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5C5D37"/>
    <w:multiLevelType w:val="hybridMultilevel"/>
    <w:tmpl w:val="7FB22F6C"/>
    <w:lvl w:ilvl="0" w:tplc="B40E0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7E64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B29F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923F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C40A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CE6A4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9CDF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1829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5219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09422B"/>
    <w:multiLevelType w:val="hybridMultilevel"/>
    <w:tmpl w:val="431E6518"/>
    <w:lvl w:ilvl="0" w:tplc="A2F07F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DA43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DC7B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265B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3C63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6A96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1A8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948D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E55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FE7980"/>
    <w:multiLevelType w:val="hybridMultilevel"/>
    <w:tmpl w:val="42DAFF22"/>
    <w:lvl w:ilvl="0" w:tplc="DE701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1C7C9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3C2C6B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2067"/>
    <w:multiLevelType w:val="hybridMultilevel"/>
    <w:tmpl w:val="ACD85EF4"/>
    <w:lvl w:ilvl="0" w:tplc="9088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952FA"/>
    <w:multiLevelType w:val="hybridMultilevel"/>
    <w:tmpl w:val="29E47E28"/>
    <w:lvl w:ilvl="0" w:tplc="30C08B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7C08E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E004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813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9ACA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A48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789A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C257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D42F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BE0465"/>
    <w:multiLevelType w:val="hybridMultilevel"/>
    <w:tmpl w:val="AF9C8E82"/>
    <w:lvl w:ilvl="0" w:tplc="772673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867F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6277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70D0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76AE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66DD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1CB2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B2EC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740A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CA4705"/>
    <w:multiLevelType w:val="hybridMultilevel"/>
    <w:tmpl w:val="C14CFE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40F0D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53A54E4"/>
    <w:multiLevelType w:val="hybridMultilevel"/>
    <w:tmpl w:val="DB7222E8"/>
    <w:lvl w:ilvl="0" w:tplc="A1328C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C4B7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5650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46E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0C42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54BC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52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B033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769C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D641F3"/>
    <w:multiLevelType w:val="hybridMultilevel"/>
    <w:tmpl w:val="6DA23C92"/>
    <w:lvl w:ilvl="0" w:tplc="14E8535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22B9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8E7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22E2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2017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4A4B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3AA0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92F4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629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20334D"/>
    <w:multiLevelType w:val="hybridMultilevel"/>
    <w:tmpl w:val="B8D8E4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73424E7"/>
    <w:multiLevelType w:val="hybridMultilevel"/>
    <w:tmpl w:val="F30E0AF2"/>
    <w:lvl w:ilvl="0" w:tplc="639234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E74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8440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0AA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86A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F862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6CDD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6AE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9E3C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F1C49"/>
    <w:multiLevelType w:val="hybridMultilevel"/>
    <w:tmpl w:val="B1C0A958"/>
    <w:lvl w:ilvl="0" w:tplc="9088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E02E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2E9A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49D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D83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2F6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010B0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1AA1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CA58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E01409"/>
    <w:multiLevelType w:val="hybridMultilevel"/>
    <w:tmpl w:val="9E8A81DE"/>
    <w:lvl w:ilvl="0" w:tplc="9BF0AD7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F632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AC54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D82A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0CE7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0E0B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94D9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D2D4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AC35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624012"/>
    <w:multiLevelType w:val="hybridMultilevel"/>
    <w:tmpl w:val="4D94B118"/>
    <w:lvl w:ilvl="0" w:tplc="5150E9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0A3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E493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4A28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A838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24C2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A87D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3423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280D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5504DB"/>
    <w:multiLevelType w:val="hybridMultilevel"/>
    <w:tmpl w:val="01520AE6"/>
    <w:lvl w:ilvl="0" w:tplc="659ED6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C65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405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D4CD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A7C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6C1D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3C37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0BC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C8AF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620D0C"/>
    <w:multiLevelType w:val="hybridMultilevel"/>
    <w:tmpl w:val="8E0038B8"/>
    <w:lvl w:ilvl="0" w:tplc="427286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296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580A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50B8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628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8E8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0290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277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A13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347DC8"/>
    <w:multiLevelType w:val="hybridMultilevel"/>
    <w:tmpl w:val="74E86826"/>
    <w:lvl w:ilvl="0" w:tplc="E1703A6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7413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FAAF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E85D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E8E1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26E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C869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205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9C07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E14B6C"/>
    <w:multiLevelType w:val="hybridMultilevel"/>
    <w:tmpl w:val="87485BA0"/>
    <w:lvl w:ilvl="0" w:tplc="8EB09F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1EF0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344E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3086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6272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A845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6A59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44AA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ACC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027A8"/>
    <w:multiLevelType w:val="hybridMultilevel"/>
    <w:tmpl w:val="28EC31E0"/>
    <w:lvl w:ilvl="0" w:tplc="D69A82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1C95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DE1E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FEC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D2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6F7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2A29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06DE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DECD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92404B"/>
    <w:multiLevelType w:val="hybridMultilevel"/>
    <w:tmpl w:val="8DD82370"/>
    <w:lvl w:ilvl="0" w:tplc="F528AA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86C8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3C81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E6E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26F6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D442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7EF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9EAC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B609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B62D48"/>
    <w:multiLevelType w:val="hybridMultilevel"/>
    <w:tmpl w:val="9C304278"/>
    <w:lvl w:ilvl="0" w:tplc="69C413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5AD413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1EDA15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40EC0E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56E1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9E0E2D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5FE70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E1E7C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BF21A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393571"/>
    <w:multiLevelType w:val="hybridMultilevel"/>
    <w:tmpl w:val="C7F6D2F8"/>
    <w:lvl w:ilvl="0" w:tplc="F72049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3ADA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F05D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D004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B02E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67B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96FB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0B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C9A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7D49CB"/>
    <w:multiLevelType w:val="hybridMultilevel"/>
    <w:tmpl w:val="895AD4D4"/>
    <w:lvl w:ilvl="0" w:tplc="4FD649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2EC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EEDC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AC20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80DE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EC56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EAA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0C01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EF8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A44108"/>
    <w:multiLevelType w:val="hybridMultilevel"/>
    <w:tmpl w:val="30102ED6"/>
    <w:lvl w:ilvl="0" w:tplc="295C35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E04D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EE22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F4F1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7638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6C23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E859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6CF2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FE5F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1243AEE"/>
    <w:multiLevelType w:val="hybridMultilevel"/>
    <w:tmpl w:val="FA80C610"/>
    <w:lvl w:ilvl="0" w:tplc="ED3EFD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840ED1"/>
    <w:multiLevelType w:val="hybridMultilevel"/>
    <w:tmpl w:val="3584503E"/>
    <w:lvl w:ilvl="0" w:tplc="E6481D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0186E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534E51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8F0AE9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58F2A3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EFB0D5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4EC71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4A8890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DC5C68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EA08E5"/>
    <w:multiLevelType w:val="hybridMultilevel"/>
    <w:tmpl w:val="BDE20464"/>
    <w:lvl w:ilvl="0" w:tplc="F3EC5F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28FC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CA02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265E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BE85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4ED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5E85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609B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5CEA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25"/>
  </w:num>
  <w:num w:numId="5">
    <w:abstractNumId w:val="20"/>
  </w:num>
  <w:num w:numId="6">
    <w:abstractNumId w:val="0"/>
  </w:num>
  <w:num w:numId="7">
    <w:abstractNumId w:val="27"/>
  </w:num>
  <w:num w:numId="8">
    <w:abstractNumId w:val="22"/>
  </w:num>
  <w:num w:numId="9">
    <w:abstractNumId w:val="12"/>
  </w:num>
  <w:num w:numId="10">
    <w:abstractNumId w:val="13"/>
  </w:num>
  <w:num w:numId="11">
    <w:abstractNumId w:val="4"/>
  </w:num>
  <w:num w:numId="12">
    <w:abstractNumId w:val="29"/>
  </w:num>
  <w:num w:numId="13">
    <w:abstractNumId w:val="7"/>
  </w:num>
  <w:num w:numId="14">
    <w:abstractNumId w:val="26"/>
  </w:num>
  <w:num w:numId="15">
    <w:abstractNumId w:val="18"/>
  </w:num>
  <w:num w:numId="16">
    <w:abstractNumId w:val="17"/>
  </w:num>
  <w:num w:numId="17">
    <w:abstractNumId w:val="19"/>
  </w:num>
  <w:num w:numId="18">
    <w:abstractNumId w:val="24"/>
  </w:num>
  <w:num w:numId="19">
    <w:abstractNumId w:val="15"/>
  </w:num>
  <w:num w:numId="20">
    <w:abstractNumId w:val="28"/>
  </w:num>
  <w:num w:numId="21">
    <w:abstractNumId w:val="8"/>
  </w:num>
  <w:num w:numId="22">
    <w:abstractNumId w:val="31"/>
  </w:num>
  <w:num w:numId="23">
    <w:abstractNumId w:val="9"/>
  </w:num>
  <w:num w:numId="24">
    <w:abstractNumId w:val="21"/>
  </w:num>
  <w:num w:numId="25">
    <w:abstractNumId w:val="3"/>
  </w:num>
  <w:num w:numId="26">
    <w:abstractNumId w:val="1"/>
  </w:num>
  <w:num w:numId="27">
    <w:abstractNumId w:val="10"/>
  </w:num>
  <w:num w:numId="28">
    <w:abstractNumId w:val="14"/>
  </w:num>
  <w:num w:numId="29">
    <w:abstractNumId w:val="2"/>
  </w:num>
  <w:num w:numId="30">
    <w:abstractNumId w:val="16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C8"/>
    <w:rsid w:val="000123B9"/>
    <w:rsid w:val="00023CB8"/>
    <w:rsid w:val="00055C52"/>
    <w:rsid w:val="000B27C6"/>
    <w:rsid w:val="00336179"/>
    <w:rsid w:val="00381945"/>
    <w:rsid w:val="004A4EA3"/>
    <w:rsid w:val="004A70FE"/>
    <w:rsid w:val="006450C8"/>
    <w:rsid w:val="00757CA7"/>
    <w:rsid w:val="007E4DB7"/>
    <w:rsid w:val="007F02CF"/>
    <w:rsid w:val="008358A2"/>
    <w:rsid w:val="009F1CFE"/>
    <w:rsid w:val="00A3442A"/>
    <w:rsid w:val="00AC6893"/>
    <w:rsid w:val="00B5102B"/>
    <w:rsid w:val="00CE2920"/>
    <w:rsid w:val="00D10596"/>
    <w:rsid w:val="00D14824"/>
    <w:rsid w:val="00D56DA0"/>
    <w:rsid w:val="00E50087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>Windows User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Holly</cp:lastModifiedBy>
  <cp:revision>3</cp:revision>
  <dcterms:created xsi:type="dcterms:W3CDTF">2015-07-28T00:46:00Z</dcterms:created>
  <dcterms:modified xsi:type="dcterms:W3CDTF">2015-07-28T01:18:00Z</dcterms:modified>
</cp:coreProperties>
</file>